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12" w:rsidRDefault="00732812" w:rsidP="00732812">
      <w:pPr>
        <w:pStyle w:val="1"/>
      </w:pPr>
      <w:bookmarkStart w:id="0" w:name="sub_2009"/>
    </w:p>
    <w:p w:rsidR="00732812" w:rsidRDefault="00732812" w:rsidP="00732812">
      <w:pPr>
        <w:pStyle w:val="1"/>
      </w:pPr>
      <w:r>
        <w:t>Формы предоставления информации, подлежащей раскрытию, организациями, осуществляющими холодное водоснабжение</w:t>
      </w:r>
    </w:p>
    <w:p w:rsidR="00732812" w:rsidRDefault="00732812" w:rsidP="00732812">
      <w:pPr>
        <w:pStyle w:val="1"/>
      </w:pPr>
    </w:p>
    <w:p w:rsidR="00732812" w:rsidRDefault="00732812" w:rsidP="00732812">
      <w:pPr>
        <w:pStyle w:val="1"/>
      </w:pPr>
      <w:r>
        <w:t>Форма 2.9. Информация об инвестиционных программах регулируемой организации и отчетах об их реализации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6"/>
        <w:gridCol w:w="4824"/>
      </w:tblGrid>
      <w:tr w:rsidR="00732812" w:rsidTr="00D80E8F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732812" w:rsidRDefault="00732812" w:rsidP="006E5D9D">
            <w:pPr>
              <w:pStyle w:val="a3"/>
            </w:pPr>
            <w:r>
              <w:t>Наименование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8F645B" w:rsidP="00BB3C50">
            <w:pPr>
              <w:pStyle w:val="a3"/>
            </w:pPr>
            <w:r>
              <w:t>Инвестиционная программа</w:t>
            </w:r>
            <w:r w:rsidR="00312CE0">
              <w:t xml:space="preserve"> Общества с ограниченной ответственностью «</w:t>
            </w:r>
            <w:r w:rsidR="00BB3C50">
              <w:t xml:space="preserve">Ульяновский областной водоканал» </w:t>
            </w:r>
            <w:r w:rsidR="00312CE0">
              <w:t>по водоснабжению и водоотведению на 2017-2046 годы</w:t>
            </w:r>
          </w:p>
        </w:tc>
      </w:tr>
      <w:tr w:rsidR="00732812" w:rsidTr="00D80E8F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Дата утверждения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>26.12.</w:t>
            </w:r>
            <w:r w:rsidR="00312CE0">
              <w:t>2017</w:t>
            </w:r>
            <w:r w:rsidR="000165DA">
              <w:t xml:space="preserve"> Распоряжение № 1169 од</w:t>
            </w:r>
          </w:p>
        </w:tc>
      </w:tr>
      <w:tr w:rsidR="00732812" w:rsidTr="00D80E8F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Цели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178B" w:rsidRPr="007A178B" w:rsidRDefault="007A178B" w:rsidP="007A178B">
            <w:pPr>
              <w:ind w:firstLine="0"/>
            </w:pPr>
            <w:r w:rsidRPr="007A178B">
              <w:t>Повышение надежности и качества работы систем водоснабжения с целью бесперебойного водоснабжения населения путем поддержания сетей, сооружений в технически исправном состоянии.</w:t>
            </w:r>
          </w:p>
          <w:p w:rsidR="00732812" w:rsidRDefault="007A178B" w:rsidP="007A178B">
            <w:pPr>
              <w:ind w:firstLine="0"/>
            </w:pPr>
            <w:r w:rsidRPr="007A178B">
              <w:t>Увеличение сроков эксплуатации сетей и сооружений водоснабжения, снижение затрат на ремонт и содержание их за счет реконструкции.</w:t>
            </w:r>
            <w:r>
              <w:t xml:space="preserve"> </w:t>
            </w:r>
            <w:r w:rsidRPr="007A178B">
              <w:t>Снижение потерь воды на сетях</w:t>
            </w:r>
          </w:p>
        </w:tc>
      </w:tr>
      <w:tr w:rsidR="00732812" w:rsidTr="00D80E8F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>Министерство промышленности, строительства, жилищно-коммунального комплекса и транспорта Ульяновской области</w:t>
            </w:r>
          </w:p>
        </w:tc>
      </w:tr>
      <w:tr w:rsidR="00732812" w:rsidTr="00D80E8F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 xml:space="preserve">Администрация </w:t>
            </w:r>
            <w:proofErr w:type="spellStart"/>
            <w:r>
              <w:t>г.Димитровграда</w:t>
            </w:r>
            <w:proofErr w:type="spellEnd"/>
          </w:p>
        </w:tc>
      </w:tr>
      <w:tr w:rsidR="00732812" w:rsidTr="00D80E8F">
        <w:tc>
          <w:tcPr>
            <w:tcW w:w="52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6B744C" w:rsidP="006E5D9D">
            <w:pPr>
              <w:pStyle w:val="a3"/>
            </w:pPr>
            <w:r>
              <w:t>2017-2046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1" w:name="sub_2091"/>
      <w:r>
        <w:t>Потребности в финансовых средствах, необходимых для реализации инвестиционной программы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2693"/>
        <w:gridCol w:w="1404"/>
      </w:tblGrid>
      <w:tr w:rsidR="00732812" w:rsidTr="00753927">
        <w:trPr>
          <w:trHeight w:val="997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287A50">
            <w:pPr>
              <w:pStyle w:val="a3"/>
              <w:jc w:val="center"/>
            </w:pPr>
            <w:r>
              <w:t xml:space="preserve">Потребность в финансовых средствах на </w:t>
            </w:r>
            <w:r w:rsidR="006B744C">
              <w:t>201</w:t>
            </w:r>
            <w:r w:rsidR="00287A50">
              <w:t>8</w:t>
            </w:r>
            <w:r>
              <w:t xml:space="preserve"> год, тыс. рублей</w:t>
            </w:r>
            <w:r w:rsidR="00960523">
              <w:t xml:space="preserve"> </w:t>
            </w:r>
            <w:r w:rsidR="00700694">
              <w:t>с</w:t>
            </w:r>
            <w:r w:rsidR="00960523">
              <w:t xml:space="preserve"> НДС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732812" w:rsidTr="00753927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960523" w:rsidP="008E05AD">
            <w:pPr>
              <w:pStyle w:val="a3"/>
            </w:pPr>
            <w:r>
              <w:t xml:space="preserve"> </w:t>
            </w:r>
            <w:r w:rsidR="00EC19C7">
              <w:t>Мероприятия согласно Инвест</w:t>
            </w:r>
            <w:r w:rsidR="008E05AD">
              <w:t>иционной п</w:t>
            </w:r>
            <w:r w:rsidR="00EC19C7">
              <w:t>рограмм</w:t>
            </w:r>
            <w:r w:rsidR="008E05AD">
              <w:t>ы, утвержденной Р</w:t>
            </w:r>
            <w:r w:rsidR="008E05AD">
              <w:t>аспоряжение</w:t>
            </w:r>
            <w:r w:rsidR="008E05AD">
              <w:t>м</w:t>
            </w:r>
            <w:r w:rsidR="008E05AD">
              <w:t xml:space="preserve"> № 1169 од</w:t>
            </w:r>
            <w:r w:rsidR="008E05AD">
              <w:t xml:space="preserve"> от 26.12.2017г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Pr="00E56FF8" w:rsidRDefault="00EC19C7" w:rsidP="00E56FF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70</w:t>
            </w:r>
            <w:r w:rsidR="00B931C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960523" w:rsidP="006E5D9D">
            <w:pPr>
              <w:pStyle w:val="a3"/>
            </w:pPr>
            <w:r>
              <w:t>инвестсоставляющая</w:t>
            </w:r>
          </w:p>
        </w:tc>
      </w:tr>
    </w:tbl>
    <w:p w:rsidR="00732812" w:rsidRDefault="00732812" w:rsidP="00732812"/>
    <w:p w:rsidR="00ED77FA" w:rsidRDefault="00ED77FA" w:rsidP="00732812"/>
    <w:p w:rsidR="00732812" w:rsidRDefault="00732812" w:rsidP="00732812">
      <w:pPr>
        <w:pStyle w:val="1"/>
      </w:pPr>
      <w:bookmarkStart w:id="2" w:name="sub_2092"/>
      <w:r>
        <w:t xml:space="preserve">Плановые значения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 холодного водоснабжения</w:t>
      </w:r>
    </w:p>
    <w:bookmarkEnd w:id="2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285"/>
        <w:gridCol w:w="2702"/>
        <w:gridCol w:w="3255"/>
      </w:tblGrid>
      <w:tr w:rsidR="00732812" w:rsidTr="006E5D9D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32812" w:rsidTr="006E5D9D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D77FA" w:rsidP="006E5D9D">
            <w:pPr>
              <w:pStyle w:val="a3"/>
            </w:pPr>
            <w:r>
              <w:t>надежность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ED77FA" w:rsidP="00ED77FA">
            <w:pPr>
              <w:pStyle w:val="a3"/>
              <w:jc w:val="center"/>
            </w:pPr>
            <w:r>
              <w:t>1,23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C8624D" w:rsidP="00ED77FA">
            <w:pPr>
              <w:pStyle w:val="a3"/>
              <w:jc w:val="center"/>
            </w:pPr>
            <w:r>
              <w:t>0,64</w:t>
            </w:r>
          </w:p>
        </w:tc>
      </w:tr>
      <w:tr w:rsidR="00ED77FA" w:rsidTr="006E5D9D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A" w:rsidRDefault="00ED77FA" w:rsidP="006E5D9D">
            <w:pPr>
              <w:pStyle w:val="a3"/>
            </w:pPr>
            <w:r>
              <w:t>качество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A" w:rsidRDefault="00ED77FA" w:rsidP="006E5D9D">
            <w:pPr>
              <w:pStyle w:val="a3"/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7FA" w:rsidRDefault="00ED77FA" w:rsidP="00ED77FA">
            <w:pPr>
              <w:pStyle w:val="a3"/>
              <w:jc w:val="center"/>
            </w:pPr>
            <w:r>
              <w:t>5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77FA" w:rsidRDefault="00C8624D" w:rsidP="00ED77FA">
            <w:pPr>
              <w:pStyle w:val="a3"/>
              <w:jc w:val="center"/>
            </w:pPr>
            <w:r>
              <w:t>2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3" w:name="sub_2093"/>
      <w:r>
        <w:lastRenderedPageBreak/>
        <w:t>Информация об использовании инвестиционных средств за отчетный год</w:t>
      </w:r>
    </w:p>
    <w:bookmarkEnd w:id="3"/>
    <w:p w:rsidR="00732812" w:rsidRDefault="00732812" w:rsidP="0073281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1559"/>
        <w:gridCol w:w="2410"/>
        <w:gridCol w:w="2538"/>
      </w:tblGrid>
      <w:tr w:rsidR="00732812" w:rsidTr="00BB3C50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D624C8" w:rsidP="006E5D9D">
            <w:pPr>
              <w:pStyle w:val="a3"/>
              <w:jc w:val="center"/>
            </w:pPr>
            <w: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рублей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 инвестиционной</w:t>
            </w:r>
          </w:p>
          <w:p w:rsidR="00732812" w:rsidRDefault="00732812" w:rsidP="006E5D9D">
            <w:pPr>
              <w:pStyle w:val="a3"/>
              <w:jc w:val="center"/>
            </w:pPr>
            <w:r>
              <w:t>программы</w:t>
            </w:r>
          </w:p>
        </w:tc>
      </w:tr>
      <w:tr w:rsidR="00EC19C7" w:rsidTr="009C67A7">
        <w:trPr>
          <w:trHeight w:val="646"/>
        </w:trPr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</w:pPr>
            <w:r>
              <w:t xml:space="preserve"> </w:t>
            </w:r>
            <w:r w:rsidRPr="00E56FF8">
              <w:t>Техническое перевооружение водозабора "Горка"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56FF8" w:rsidRDefault="00EC19C7" w:rsidP="00EC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20289,8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  <w:rPr>
                <w:b/>
              </w:rPr>
            </w:pPr>
          </w:p>
          <w:p w:rsidR="00EC19C7" w:rsidRDefault="00EC19C7" w:rsidP="00EC19C7">
            <w:pPr>
              <w:widowControl/>
              <w:ind w:firstLine="0"/>
              <w:jc w:val="left"/>
              <w:rPr>
                <w:b/>
              </w:rPr>
            </w:pPr>
          </w:p>
          <w:p w:rsidR="00EC19C7" w:rsidRDefault="00EC19C7" w:rsidP="00EC19C7">
            <w:pPr>
              <w:widowControl/>
              <w:ind w:firstLine="0"/>
              <w:jc w:val="left"/>
              <w:rPr>
                <w:b/>
              </w:rPr>
            </w:pPr>
          </w:p>
          <w:p w:rsidR="00EC19C7" w:rsidRDefault="00EC19C7" w:rsidP="00EC19C7">
            <w:pPr>
              <w:widowControl/>
              <w:ind w:firstLine="0"/>
              <w:jc w:val="left"/>
              <w:rPr>
                <w:b/>
              </w:rPr>
            </w:pPr>
          </w:p>
          <w:p w:rsidR="00EC19C7" w:rsidRDefault="00EC19C7" w:rsidP="00EC19C7">
            <w:pPr>
              <w:widowControl/>
              <w:ind w:firstLine="0"/>
              <w:jc w:val="left"/>
            </w:pPr>
            <w:r w:rsidRPr="009C67A7">
              <w:rPr>
                <w:b/>
              </w:rPr>
              <w:t xml:space="preserve">Собственные средства (предусмотрено возмещение за счет </w:t>
            </w:r>
            <w:proofErr w:type="spellStart"/>
            <w:r w:rsidRPr="009C67A7">
              <w:rPr>
                <w:b/>
              </w:rPr>
              <w:t>ин</w:t>
            </w:r>
            <w:r w:rsidRPr="00BB3C50">
              <w:t>вестсоставляющей</w:t>
            </w:r>
            <w:proofErr w:type="spellEnd"/>
            <w:r w:rsidRPr="00BB3C50">
              <w:t>)</w:t>
            </w:r>
          </w:p>
        </w:tc>
      </w:tr>
      <w:tr w:rsidR="00EC19C7" w:rsidTr="00C238AB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56FF8" w:rsidRDefault="00EC19C7" w:rsidP="00EC19C7">
            <w:pPr>
              <w:widowControl/>
              <w:autoSpaceDE/>
              <w:autoSpaceDN/>
              <w:adjustRightInd/>
              <w:ind w:firstLine="0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38653F">
              <w:rPr>
                <w:rFonts w:ascii="Tahoma" w:hAnsi="Tahoma" w:cs="Tahoma"/>
                <w:color w:val="000000"/>
                <w:sz w:val="20"/>
                <w:szCs w:val="20"/>
              </w:rPr>
              <w:t>Техническое перевооружение Лаборатории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E56FF8" w:rsidRDefault="00EC19C7" w:rsidP="00EC19C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66,79</w:t>
            </w:r>
          </w:p>
        </w:tc>
        <w:tc>
          <w:tcPr>
            <w:tcW w:w="2538" w:type="dxa"/>
            <w:vMerge/>
            <w:tcBorders>
              <w:left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</w:pPr>
          </w:p>
        </w:tc>
      </w:tr>
      <w:tr w:rsidR="00EC19C7" w:rsidTr="00C238AB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tabs>
                <w:tab w:val="left" w:pos="930"/>
              </w:tabs>
            </w:pPr>
            <w:r w:rsidRPr="0038653F">
              <w:t xml:space="preserve">Бурение скважины на </w:t>
            </w:r>
            <w:proofErr w:type="spellStart"/>
            <w:r w:rsidRPr="0038653F">
              <w:t>пос.Дачный</w:t>
            </w:r>
            <w:proofErr w:type="spellEnd"/>
            <w:r w:rsidRPr="0038653F">
              <w:t xml:space="preserve"> и строительство станции УФ обеззараживания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DE736B" w:rsidRDefault="00EC19C7" w:rsidP="00EC19C7">
            <w:pPr>
              <w:pStyle w:val="a3"/>
              <w:jc w:val="center"/>
            </w:pPr>
            <w:r>
              <w:t>1496,39</w:t>
            </w:r>
          </w:p>
        </w:tc>
        <w:tc>
          <w:tcPr>
            <w:tcW w:w="2538" w:type="dxa"/>
            <w:vMerge/>
            <w:tcBorders>
              <w:left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</w:pPr>
          </w:p>
        </w:tc>
      </w:tr>
      <w:tr w:rsidR="00EC19C7" w:rsidTr="00C238AB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left"/>
            </w:pPr>
            <w:r w:rsidRPr="0038653F">
              <w:t xml:space="preserve">Реконструкция </w:t>
            </w:r>
            <w:proofErr w:type="spellStart"/>
            <w:r w:rsidRPr="0038653F">
              <w:t>водопроводнных</w:t>
            </w:r>
            <w:proofErr w:type="spellEnd"/>
            <w:r w:rsidRPr="0038653F">
              <w:t xml:space="preserve"> коммуникаций, расположенных в Центральном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DE736B" w:rsidRDefault="00EC19C7" w:rsidP="00EC19C7">
            <w:pPr>
              <w:pStyle w:val="a3"/>
              <w:jc w:val="center"/>
            </w:pPr>
            <w:r>
              <w:t>14642,74</w:t>
            </w:r>
          </w:p>
        </w:tc>
        <w:tc>
          <w:tcPr>
            <w:tcW w:w="2538" w:type="dxa"/>
            <w:vMerge/>
            <w:tcBorders>
              <w:left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</w:pPr>
          </w:p>
        </w:tc>
      </w:tr>
      <w:tr w:rsidR="00EC19C7" w:rsidTr="00C238AB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tabs>
                <w:tab w:val="left" w:pos="1380"/>
              </w:tabs>
              <w:jc w:val="left"/>
            </w:pPr>
            <w:r w:rsidRPr="0038653F">
              <w:t>Реконструкция водопроводных коммуникаций, расположенных в Первомайском 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DE736B" w:rsidRDefault="00EC19C7" w:rsidP="00EC19C7">
            <w:pPr>
              <w:pStyle w:val="a3"/>
              <w:jc w:val="center"/>
            </w:pPr>
            <w:r>
              <w:t>2283,52</w:t>
            </w:r>
          </w:p>
        </w:tc>
        <w:tc>
          <w:tcPr>
            <w:tcW w:w="2538" w:type="dxa"/>
            <w:vMerge/>
            <w:tcBorders>
              <w:left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</w:pPr>
          </w:p>
        </w:tc>
      </w:tr>
      <w:tr w:rsidR="00EC19C7" w:rsidTr="00C238AB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</w:pPr>
            <w:r w:rsidRPr="0038653F">
              <w:t>Модернизация скважин участка Водозабор «Горка» (замена насосного оборудования)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DE736B" w:rsidRDefault="00EC19C7" w:rsidP="00EC19C7">
            <w:pPr>
              <w:pStyle w:val="a3"/>
              <w:jc w:val="center"/>
            </w:pPr>
            <w:r>
              <w:t>273,75</w:t>
            </w:r>
          </w:p>
        </w:tc>
        <w:tc>
          <w:tcPr>
            <w:tcW w:w="253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</w:pPr>
          </w:p>
        </w:tc>
      </w:tr>
      <w:tr w:rsidR="00EC19C7" w:rsidTr="00BB3C50">
        <w:tc>
          <w:tcPr>
            <w:tcW w:w="35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Pr="00753927" w:rsidRDefault="00EC19C7" w:rsidP="00EC19C7">
            <w:pPr>
              <w:pStyle w:val="a3"/>
            </w:pPr>
            <w: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7" w:rsidRDefault="00EC19C7" w:rsidP="00EC19C7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052,99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C7" w:rsidRDefault="00EC19C7" w:rsidP="00EC19C7">
            <w:pPr>
              <w:widowControl/>
              <w:ind w:firstLine="0"/>
              <w:jc w:val="left"/>
            </w:pP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4" w:name="sub_2094"/>
      <w:r>
        <w:t>Информация о внесении изменений в инвестиционную программу</w:t>
      </w:r>
    </w:p>
    <w:bookmarkEnd w:id="4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0"/>
        <w:gridCol w:w="7090"/>
      </w:tblGrid>
      <w:tr w:rsidR="00732812" w:rsidTr="006E5D9D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732812" w:rsidTr="006E5D9D">
        <w:tc>
          <w:tcPr>
            <w:tcW w:w="2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3F0DFD" w:rsidP="006E5D9D">
            <w:pPr>
              <w:pStyle w:val="a3"/>
            </w:pPr>
            <w:r>
              <w:t>-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3F0DFD" w:rsidP="006E5D9D">
            <w:pPr>
              <w:pStyle w:val="a3"/>
            </w:pPr>
            <w:r>
              <w:t>-</w:t>
            </w:r>
          </w:p>
        </w:tc>
      </w:tr>
    </w:tbl>
    <w:p w:rsidR="00732812" w:rsidRDefault="00732812"/>
    <w:p w:rsidR="00732812" w:rsidRDefault="00732812" w:rsidP="00732812">
      <w:pPr>
        <w:pStyle w:val="1"/>
      </w:pPr>
      <w:r>
        <w:br w:type="page"/>
      </w:r>
      <w:r>
        <w:lastRenderedPageBreak/>
        <w:t>Формы предоставления информации, подлежащей раскрытию, организациями, осуществляющими водоотведение</w:t>
      </w:r>
    </w:p>
    <w:p w:rsidR="00732812" w:rsidRDefault="00732812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732812" w:rsidRDefault="00732812" w:rsidP="00732812">
      <w:pPr>
        <w:pStyle w:val="1"/>
      </w:pPr>
      <w:bookmarkStart w:id="5" w:name="sub_3007"/>
      <w:r>
        <w:t>Форма 3.7. Информация об инвестиционных программах регулируемой организации и отчетах об их реализации</w:t>
      </w:r>
    </w:p>
    <w:p w:rsidR="00D80E8F" w:rsidRPr="00D80E8F" w:rsidRDefault="00D80E8F" w:rsidP="00D80E8F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7"/>
        <w:gridCol w:w="5373"/>
      </w:tblGrid>
      <w:tr w:rsidR="00AB2F31" w:rsidTr="00B931C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AB2F31" w:rsidRDefault="00AB2F31" w:rsidP="008C1BA1">
            <w:pPr>
              <w:pStyle w:val="a3"/>
            </w:pPr>
            <w:r>
              <w:t>Наименование инвестиционной программы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Инвестиционная программа Общества с ограниченной ответственностью «Ульяновск</w:t>
            </w:r>
            <w:r w:rsidR="00BB3C50">
              <w:t xml:space="preserve">ий </w:t>
            </w:r>
            <w:r>
              <w:t>обл</w:t>
            </w:r>
            <w:r w:rsidR="00BB3C50">
              <w:t xml:space="preserve">астной </w:t>
            </w:r>
            <w:r>
              <w:t>водоканал» по водоснабжению и водоотведению на 2017-2046 годы</w:t>
            </w:r>
          </w:p>
        </w:tc>
      </w:tr>
      <w:tr w:rsidR="00AB2F31" w:rsidTr="00B931C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Дата утверждения инвестиционной программы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26.12.2017 Распоряжение № 1169 од</w:t>
            </w:r>
          </w:p>
        </w:tc>
      </w:tr>
      <w:tr w:rsidR="00AB2F31" w:rsidTr="00B931C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Цели инвестиционной программы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Pr="007A178B" w:rsidRDefault="00AB2F31" w:rsidP="008C1BA1">
            <w:pPr>
              <w:ind w:firstLine="0"/>
            </w:pPr>
            <w:r w:rsidRPr="007A178B">
              <w:t>Повышение надежности и качества работы систем водоснабжения с целью бесперебойного водоснабжения населения путем поддержания сетей, сооружений в технически исправном состоянии.</w:t>
            </w:r>
          </w:p>
          <w:p w:rsidR="00AB2F31" w:rsidRDefault="00AB2F31" w:rsidP="008C1BA1">
            <w:pPr>
              <w:ind w:firstLine="0"/>
            </w:pPr>
            <w:r w:rsidRPr="007A178B">
              <w:t>Увеличение сроков эксплуатации сетей и сооружений водоснабжения, снижение затрат на ремонт и содержание их за счет реконструкции.</w:t>
            </w:r>
            <w:r>
              <w:t xml:space="preserve"> </w:t>
            </w:r>
            <w:r w:rsidRPr="007A178B">
              <w:t>Снижение потерь воды на сетях</w:t>
            </w:r>
          </w:p>
        </w:tc>
      </w:tr>
      <w:tr w:rsidR="00AB2F31" w:rsidTr="00B931C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Наименование органа исполнительной власти субъекта Российской Федерации, утвердившего инвестиционную программу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Министерство промышленности, строительства, жилищно-коммунального комплекса и транспорта Ульяновской области</w:t>
            </w:r>
          </w:p>
        </w:tc>
      </w:tr>
      <w:tr w:rsidR="00AB2F31" w:rsidTr="00B931C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B931CE">
            <w:pPr>
              <w:pStyle w:val="a3"/>
              <w:jc w:val="left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 xml:space="preserve">Администрация </w:t>
            </w:r>
            <w:proofErr w:type="spellStart"/>
            <w:r>
              <w:t>г.Димитровграда</w:t>
            </w:r>
            <w:proofErr w:type="spellEnd"/>
          </w:p>
        </w:tc>
      </w:tr>
      <w:tr w:rsidR="00AB2F31" w:rsidTr="00B931CE">
        <w:tc>
          <w:tcPr>
            <w:tcW w:w="4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Сроки начала и окончания реализации инвестиционной программы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F31" w:rsidRDefault="00AB2F31" w:rsidP="008C1BA1">
            <w:pPr>
              <w:pStyle w:val="a3"/>
            </w:pPr>
            <w:r>
              <w:t>2017-2046</w:t>
            </w: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6" w:name="sub_3071"/>
      <w:r>
        <w:t>Потребности в финансовых средствах, необходимых для реализации инвестиционной программы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2693"/>
        <w:gridCol w:w="1404"/>
      </w:tblGrid>
      <w:tr w:rsidR="00287A50" w:rsidTr="00756B66">
        <w:trPr>
          <w:trHeight w:val="997"/>
        </w:trPr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287A50" w:rsidRDefault="00287A50" w:rsidP="00756B66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50" w:rsidRDefault="00287A50" w:rsidP="00287A50">
            <w:pPr>
              <w:pStyle w:val="a3"/>
              <w:jc w:val="center"/>
            </w:pPr>
            <w:r>
              <w:t>Потребность в финансовых средствах на 201</w:t>
            </w:r>
            <w:r>
              <w:t>8</w:t>
            </w:r>
            <w:r>
              <w:t xml:space="preserve"> год, тыс. рублей с НДС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A50" w:rsidRDefault="00287A50" w:rsidP="00756B66">
            <w:pPr>
              <w:pStyle w:val="a3"/>
              <w:jc w:val="center"/>
            </w:pPr>
            <w:r>
              <w:t>Источник финансирования</w:t>
            </w:r>
          </w:p>
        </w:tc>
      </w:tr>
      <w:tr w:rsidR="00287A50" w:rsidTr="00756B66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50" w:rsidRDefault="00D858A4" w:rsidP="00756B66">
            <w:pPr>
              <w:pStyle w:val="a3"/>
            </w:pPr>
            <w:r>
              <w:t>Мероприятия согласно Инвестиционной программы, утвержденной Распоряжением № 1169 од от 26.12.2017г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50" w:rsidRPr="00DE736B" w:rsidRDefault="00D858A4" w:rsidP="00756B66">
            <w:pPr>
              <w:pStyle w:val="a3"/>
              <w:jc w:val="center"/>
            </w:pPr>
            <w:r>
              <w:t>47 200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7A50" w:rsidRDefault="00287A50" w:rsidP="00756B66">
            <w:pPr>
              <w:ind w:firstLine="0"/>
            </w:pPr>
            <w:r w:rsidRPr="00E56FF8">
              <w:t>инвестсоставляющая</w:t>
            </w:r>
          </w:p>
        </w:tc>
      </w:tr>
    </w:tbl>
    <w:p w:rsidR="00F57F82" w:rsidRDefault="00F57F82" w:rsidP="00732812"/>
    <w:p w:rsidR="00732812" w:rsidRDefault="00732812" w:rsidP="00732812">
      <w:pPr>
        <w:pStyle w:val="1"/>
      </w:pPr>
      <w:bookmarkStart w:id="7" w:name="sub_3072"/>
      <w:r>
        <w:t xml:space="preserve">Плановые значения показателей надежности, качества и </w:t>
      </w:r>
      <w:proofErr w:type="spellStart"/>
      <w:r>
        <w:t>энергоэффективности</w:t>
      </w:r>
      <w:proofErr w:type="spellEnd"/>
      <w:r>
        <w:t xml:space="preserve"> объектов централизованной системы водоотведения</w:t>
      </w:r>
    </w:p>
    <w:bookmarkEnd w:id="7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8"/>
        <w:gridCol w:w="1997"/>
        <w:gridCol w:w="2976"/>
        <w:gridCol w:w="3259"/>
      </w:tblGrid>
      <w:tr w:rsidR="00732812" w:rsidTr="006E5D9D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показателя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Плановые значения целевого показателя инвестиционной программы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Фактические значения целевого показателя инвестиционной программы</w:t>
            </w:r>
          </w:p>
        </w:tc>
      </w:tr>
      <w:tr w:rsidR="00732812" w:rsidTr="006E5D9D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AB2F31" w:rsidP="006E5D9D">
            <w:pPr>
              <w:pStyle w:val="a3"/>
            </w:pPr>
            <w:r>
              <w:t>надежность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6E32EC" w:rsidP="006E5D9D">
            <w:pPr>
              <w:pStyle w:val="a3"/>
            </w:pPr>
            <w: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C8624D" w:rsidP="006E5D9D">
            <w:pPr>
              <w:pStyle w:val="a3"/>
            </w:pPr>
            <w:r>
              <w:t>14,3</w:t>
            </w:r>
          </w:p>
        </w:tc>
      </w:tr>
      <w:tr w:rsidR="006E32EC" w:rsidTr="006E5D9D"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6E5D9D">
            <w:pPr>
              <w:pStyle w:val="a3"/>
            </w:pPr>
            <w:r>
              <w:t>качество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6E32EC" w:rsidP="006E5D9D">
            <w:pPr>
              <w:pStyle w:val="a3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EC" w:rsidRDefault="00C8624D" w:rsidP="006E5D9D">
            <w:pPr>
              <w:pStyle w:val="a3"/>
            </w:pPr>
            <w:r>
              <w:t>62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2EC" w:rsidRDefault="00C8624D" w:rsidP="006E5D9D">
            <w:pPr>
              <w:pStyle w:val="a3"/>
            </w:pPr>
            <w:r>
              <w:t>63</w:t>
            </w:r>
          </w:p>
        </w:tc>
      </w:tr>
    </w:tbl>
    <w:p w:rsidR="00732812" w:rsidRDefault="00732812" w:rsidP="00732812"/>
    <w:p w:rsidR="00D80E8F" w:rsidRDefault="00D80E8F" w:rsidP="00732812"/>
    <w:p w:rsidR="00D80E8F" w:rsidRDefault="00D80E8F" w:rsidP="00732812"/>
    <w:p w:rsidR="00732812" w:rsidRDefault="00732812" w:rsidP="00732812">
      <w:pPr>
        <w:pStyle w:val="1"/>
      </w:pPr>
      <w:bookmarkStart w:id="8" w:name="sub_3073"/>
      <w:r>
        <w:lastRenderedPageBreak/>
        <w:t>Информация об использовании инвестиционных средств за отчетный год</w:t>
      </w:r>
    </w:p>
    <w:bookmarkEnd w:id="8"/>
    <w:p w:rsidR="00732812" w:rsidRDefault="00732812" w:rsidP="00732812"/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9"/>
        <w:gridCol w:w="708"/>
        <w:gridCol w:w="2410"/>
        <w:gridCol w:w="2113"/>
      </w:tblGrid>
      <w:tr w:rsidR="00732812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Наименование мероприятия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D624C8" w:rsidP="006E5D9D">
            <w:pPr>
              <w:pStyle w:val="a3"/>
              <w:jc w:val="center"/>
            </w:pPr>
            <w:r>
              <w:t>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Сведения об использовании инвестиционных средств за отчетный год, тыс. рублей</w:t>
            </w:r>
            <w:r w:rsidR="003F0DFD">
              <w:t xml:space="preserve"> с НДС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Источник финансирования инвестиционной</w:t>
            </w:r>
          </w:p>
          <w:p w:rsidR="00732812" w:rsidRDefault="00732812" w:rsidP="006E5D9D">
            <w:pPr>
              <w:pStyle w:val="a3"/>
              <w:jc w:val="center"/>
            </w:pPr>
            <w:r>
              <w:t>программы</w:t>
            </w: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 w:rsidRPr="0038653F">
              <w:t>Реконструкция Автотранспортного цеха (АТЦ)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3189,77</w:t>
            </w:r>
          </w:p>
        </w:tc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</w:p>
          <w:p w:rsidR="00B931CE" w:rsidRDefault="00B931CE" w:rsidP="00B931CE">
            <w:pPr>
              <w:pStyle w:val="a3"/>
            </w:pPr>
            <w:r>
              <w:t>Собственные средства (</w:t>
            </w:r>
            <w:r w:rsidRPr="00BB3C50">
              <w:t xml:space="preserve">предусмотрено возмещение за счет </w:t>
            </w:r>
            <w:proofErr w:type="spellStart"/>
            <w:r w:rsidRPr="00BB3C50">
              <w:t>инвестсоставляющей</w:t>
            </w:r>
            <w:proofErr w:type="spellEnd"/>
            <w:r w:rsidRPr="00BB3C50">
              <w:t>)</w:t>
            </w: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 w:rsidRPr="0038653F">
              <w:t>Пожарная сигнализация в зданиях</w:t>
            </w:r>
            <w:r>
              <w:t xml:space="preserve"> (Административное здание)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366,19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tabs>
                <w:tab w:val="left" w:pos="1350"/>
              </w:tabs>
              <w:jc w:val="left"/>
            </w:pPr>
            <w:r w:rsidRPr="0038653F">
              <w:t>Техническое перевооружение зданий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1993,44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 w:rsidRPr="0038653F">
              <w:t xml:space="preserve">Реконструкция канализационных коммуникаций, расположенных в районе </w:t>
            </w:r>
            <w:proofErr w:type="spellStart"/>
            <w:r w:rsidRPr="0038653F">
              <w:t>Химмаш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736,16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 w:rsidRPr="0038653F">
              <w:t>Реконструкция канализационных коммуникаций, расположенных в Первомайском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1166,39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 w:rsidRPr="00753927">
              <w:t>Реконструкция канализационных коммуникаций, расположенных в Центральном районе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12807,73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 w:rsidRPr="00753927">
              <w:t>Приобретение техники специального назначения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DE736B" w:rsidRDefault="00B931CE" w:rsidP="00B931CE">
            <w:pPr>
              <w:pStyle w:val="a3"/>
              <w:jc w:val="center"/>
            </w:pPr>
            <w:r>
              <w:t>5928,2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753927" w:rsidRDefault="00B931CE" w:rsidP="00B931CE">
            <w:pPr>
              <w:pStyle w:val="a3"/>
              <w:jc w:val="left"/>
            </w:pPr>
            <w:r w:rsidRPr="00753927">
              <w:t>Замена насосного оборудования на КНС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576,01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753927" w:rsidRDefault="00B931CE" w:rsidP="00B931CE">
            <w:pPr>
              <w:pStyle w:val="a3"/>
              <w:jc w:val="left"/>
            </w:pPr>
            <w:r w:rsidRPr="007106F9">
              <w:t>Реконструкция в насосно-воздуходувной станции. Замена насосов №№1,2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2189,48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753927" w:rsidRDefault="00B931CE" w:rsidP="00B931CE">
            <w:pPr>
              <w:pStyle w:val="a3"/>
              <w:jc w:val="left"/>
            </w:pPr>
            <w:r w:rsidRPr="007106F9">
              <w:t>Монтаж пожарной сигнализации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205,23</w:t>
            </w:r>
          </w:p>
        </w:tc>
        <w:tc>
          <w:tcPr>
            <w:tcW w:w="2113" w:type="dxa"/>
            <w:vMerge/>
            <w:tcBorders>
              <w:left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753927" w:rsidRDefault="00B931CE" w:rsidP="00B931CE">
            <w:pPr>
              <w:pStyle w:val="a3"/>
              <w:tabs>
                <w:tab w:val="left" w:pos="2025"/>
              </w:tabs>
              <w:jc w:val="left"/>
            </w:pPr>
            <w:r w:rsidRPr="007106F9">
              <w:t xml:space="preserve">Разработка технологического </w:t>
            </w:r>
            <w:proofErr w:type="gramStart"/>
            <w:r w:rsidRPr="007106F9">
              <w:t>регламента  очистных</w:t>
            </w:r>
            <w:proofErr w:type="gramEnd"/>
            <w:r w:rsidRPr="007106F9">
              <w:t xml:space="preserve"> сооружений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  <w:r>
              <w:t>507,4</w:t>
            </w: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  <w:tr w:rsidR="00B931CE" w:rsidTr="00B931CE">
        <w:tc>
          <w:tcPr>
            <w:tcW w:w="4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left"/>
            </w:pPr>
            <w: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Default="00B931CE" w:rsidP="00B931CE">
            <w:pPr>
              <w:pStyle w:val="a3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CE" w:rsidRPr="00521B37" w:rsidRDefault="00B931CE" w:rsidP="00B931C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color w:val="000000"/>
              </w:rPr>
              <w:t>29 666,00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1CE" w:rsidRDefault="00B931CE" w:rsidP="00B931CE">
            <w:pPr>
              <w:pStyle w:val="a3"/>
            </w:pPr>
          </w:p>
        </w:tc>
      </w:tr>
    </w:tbl>
    <w:p w:rsidR="00732812" w:rsidRDefault="00732812" w:rsidP="00732812"/>
    <w:p w:rsidR="00732812" w:rsidRDefault="00732812" w:rsidP="00732812">
      <w:pPr>
        <w:pStyle w:val="1"/>
      </w:pPr>
      <w:bookmarkStart w:id="9" w:name="sub_3074"/>
      <w:r>
        <w:t>Информация о внесении изменений в инвестиционную программу</w:t>
      </w:r>
    </w:p>
    <w:bookmarkEnd w:id="9"/>
    <w:p w:rsidR="00732812" w:rsidRDefault="00732812" w:rsidP="0073281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6"/>
        <w:gridCol w:w="6984"/>
      </w:tblGrid>
      <w:tr w:rsidR="00732812" w:rsidTr="006E5D9D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Дата внесения изменений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732812" w:rsidP="006E5D9D">
            <w:pPr>
              <w:pStyle w:val="a3"/>
              <w:jc w:val="center"/>
            </w:pPr>
            <w:r>
              <w:t>Внесенные изменения</w:t>
            </w:r>
          </w:p>
        </w:tc>
      </w:tr>
      <w:tr w:rsidR="00732812" w:rsidTr="006E5D9D"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12" w:rsidRDefault="00996D2B" w:rsidP="006E5D9D">
            <w:pPr>
              <w:pStyle w:val="a3"/>
            </w:pPr>
            <w:r>
              <w:t>-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2812" w:rsidRDefault="00996D2B" w:rsidP="006E5D9D">
            <w:pPr>
              <w:pStyle w:val="a3"/>
            </w:pPr>
            <w:r>
              <w:t>-</w:t>
            </w:r>
            <w:bookmarkStart w:id="10" w:name="_GoBack"/>
            <w:bookmarkEnd w:id="10"/>
          </w:p>
        </w:tc>
      </w:tr>
    </w:tbl>
    <w:p w:rsidR="00732812" w:rsidRDefault="00732812" w:rsidP="00732812"/>
    <w:p w:rsidR="004639B9" w:rsidRDefault="004639B9"/>
    <w:sectPr w:rsidR="004639B9" w:rsidSect="0073281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12"/>
    <w:rsid w:val="000165DA"/>
    <w:rsid w:val="000716E0"/>
    <w:rsid w:val="00287A50"/>
    <w:rsid w:val="00312CE0"/>
    <w:rsid w:val="003840DF"/>
    <w:rsid w:val="0038653F"/>
    <w:rsid w:val="003B12BC"/>
    <w:rsid w:val="003F0DFD"/>
    <w:rsid w:val="004058D2"/>
    <w:rsid w:val="004639B9"/>
    <w:rsid w:val="00494548"/>
    <w:rsid w:val="004B3526"/>
    <w:rsid w:val="00521B37"/>
    <w:rsid w:val="00550327"/>
    <w:rsid w:val="00573174"/>
    <w:rsid w:val="006B744C"/>
    <w:rsid w:val="006E32EC"/>
    <w:rsid w:val="00700694"/>
    <w:rsid w:val="007106F9"/>
    <w:rsid w:val="00732812"/>
    <w:rsid w:val="00747467"/>
    <w:rsid w:val="00753927"/>
    <w:rsid w:val="007A178B"/>
    <w:rsid w:val="008E05AD"/>
    <w:rsid w:val="008F645B"/>
    <w:rsid w:val="00960523"/>
    <w:rsid w:val="00996D2B"/>
    <w:rsid w:val="009C67A7"/>
    <w:rsid w:val="009E370F"/>
    <w:rsid w:val="00A16CE4"/>
    <w:rsid w:val="00AB2F31"/>
    <w:rsid w:val="00B931CE"/>
    <w:rsid w:val="00BB3C50"/>
    <w:rsid w:val="00BE138B"/>
    <w:rsid w:val="00C6483D"/>
    <w:rsid w:val="00C8624D"/>
    <w:rsid w:val="00D624C8"/>
    <w:rsid w:val="00D808A0"/>
    <w:rsid w:val="00D80E8F"/>
    <w:rsid w:val="00D858A4"/>
    <w:rsid w:val="00DE736B"/>
    <w:rsid w:val="00E56FF8"/>
    <w:rsid w:val="00EC19C7"/>
    <w:rsid w:val="00ED77FA"/>
    <w:rsid w:val="00EE1A11"/>
    <w:rsid w:val="00EF5C35"/>
    <w:rsid w:val="00F5292E"/>
    <w:rsid w:val="00F57F82"/>
    <w:rsid w:val="00F70A53"/>
    <w:rsid w:val="00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FA5E1-0387-4E1D-8ACA-667E6F3B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281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8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32812"/>
    <w:pPr>
      <w:ind w:firstLine="0"/>
    </w:pPr>
  </w:style>
  <w:style w:type="character" w:customStyle="1" w:styleId="a4">
    <w:name w:val="Гипертекстовая ссылка"/>
    <w:basedOn w:val="a0"/>
    <w:uiPriority w:val="99"/>
    <w:rsid w:val="0049454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Меркурьева</dc:creator>
  <cp:lastModifiedBy>Надежда Брежнева</cp:lastModifiedBy>
  <cp:revision>16</cp:revision>
  <dcterms:created xsi:type="dcterms:W3CDTF">2018-05-31T07:38:00Z</dcterms:created>
  <dcterms:modified xsi:type="dcterms:W3CDTF">2019-04-08T12:34:00Z</dcterms:modified>
</cp:coreProperties>
</file>